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0"/>
      </w:pPr>
      <w:r w:rsidDel="00000000" w:rsidR="00000000" w:rsidRPr="00000000">
        <w:rPr>
          <w:rtl w:val="0"/>
        </w:rPr>
        <w:t xml:space="preserve">User Story 4: Research python libraries for machine learning. 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firstLine="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As a developer, we researched the python machine learning libraries like “sklearn” in order to know how to code the program to run out LLM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0"/>
      </w:pPr>
      <w:r w:rsidDel="00000000" w:rsidR="00000000" w:rsidRPr="00000000">
        <w:rPr>
          <w:rtl w:val="0"/>
        </w:rPr>
        <w:t xml:space="preserve">User Story 2: Choose main functionalities of model and niche of ChatBot, directed towards solving a specific issue.  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firstLine="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As a developer, we chose the main functionality of our chatbot to be storing past conversations, in order to get to know the user better and provide better assistance.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5: Exploring and testing further libraries to be used for the product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6: Decide on a specific model of AI to use for the product.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1:Start development of a Website where the ChatBot AI will be available for running.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User Story 3: Expand on technicalities like DataBase used for training, model design, and so on. 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